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173" w:rsidRDefault="00741173" w:rsidP="00741173">
      <w:pPr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МИНИСТЕРСТВО ОБРАЗОВАНИЯ И МОЛОДЕЖНОЙ </w:t>
      </w:r>
      <w:proofErr w:type="gramStart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ПОЛИТИКИ  РЯЗАНСКОЙ</w:t>
      </w:r>
      <w:proofErr w:type="gramEnd"/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ОБЛАСТИ</w:t>
      </w:r>
    </w:p>
    <w:p w:rsidR="00741173" w:rsidRDefault="00741173" w:rsidP="00741173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        ОГБПОУ «КАДОМСКИЙ ТЕХНОЛОГИЧЕСКИЙ ТЕХНИКУМ» </w:t>
      </w:r>
    </w:p>
    <w:p w:rsidR="00932870" w:rsidRDefault="00932870" w:rsidP="00932870">
      <w:pPr>
        <w:spacing w:after="0"/>
        <w:rPr>
          <w:rFonts w:ascii="Calibri" w:eastAsia="Calibri" w:hAnsi="Calibri" w:cs="Times New Roman"/>
        </w:rPr>
      </w:pPr>
    </w:p>
    <w:p w:rsidR="00932870" w:rsidRDefault="00932870" w:rsidP="00932870">
      <w:pPr>
        <w:rPr>
          <w:rFonts w:ascii="Calibri" w:eastAsia="Calibri" w:hAnsi="Calibri" w:cs="Times New Roman"/>
        </w:rPr>
      </w:pPr>
    </w:p>
    <w:p w:rsidR="00932870" w:rsidRDefault="00932870" w:rsidP="00932870">
      <w:pPr>
        <w:rPr>
          <w:rFonts w:ascii="Calibri" w:eastAsia="Calibri" w:hAnsi="Calibri" w:cs="Times New Roman"/>
        </w:rPr>
      </w:pPr>
    </w:p>
    <w:p w:rsidR="00932870" w:rsidRPr="00B4516C" w:rsidRDefault="00B4516C" w:rsidP="00B4516C">
      <w:pPr>
        <w:tabs>
          <w:tab w:val="left" w:pos="621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516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32870" w:rsidRPr="00B4516C">
        <w:rPr>
          <w:rFonts w:ascii="Times New Roman" w:eastAsia="Calibri" w:hAnsi="Times New Roman" w:cs="Times New Roman"/>
          <w:sz w:val="24"/>
          <w:szCs w:val="24"/>
        </w:rPr>
        <w:t>РАССМОТРЕНО</w:t>
      </w:r>
      <w:r w:rsidR="00932870" w:rsidRPr="00B4516C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УТВЕРЖДЕНО</w:t>
      </w:r>
    </w:p>
    <w:p w:rsidR="00932870" w:rsidRPr="00B4516C" w:rsidRDefault="00B4516C" w:rsidP="00B4516C">
      <w:pPr>
        <w:tabs>
          <w:tab w:val="left" w:pos="70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516C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32870" w:rsidRPr="00B4516C">
        <w:rPr>
          <w:rFonts w:ascii="Times New Roman" w:eastAsia="Calibri" w:hAnsi="Times New Roman" w:cs="Times New Roman"/>
          <w:sz w:val="24"/>
          <w:szCs w:val="24"/>
        </w:rPr>
        <w:t>а Совете техникума</w:t>
      </w:r>
      <w:r w:rsidR="00932870" w:rsidRPr="00B4516C">
        <w:rPr>
          <w:rFonts w:ascii="Times New Roman" w:eastAsia="Calibri" w:hAnsi="Times New Roman" w:cs="Times New Roman"/>
          <w:sz w:val="24"/>
          <w:szCs w:val="24"/>
        </w:rPr>
        <w:tab/>
        <w:t>Директор техникума</w:t>
      </w:r>
    </w:p>
    <w:p w:rsidR="00932870" w:rsidRPr="00B4516C" w:rsidRDefault="00932870" w:rsidP="00B4516C">
      <w:pPr>
        <w:tabs>
          <w:tab w:val="left" w:pos="70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516C">
        <w:rPr>
          <w:rFonts w:ascii="Times New Roman" w:eastAsia="Calibri" w:hAnsi="Times New Roman" w:cs="Times New Roman"/>
          <w:sz w:val="24"/>
          <w:szCs w:val="24"/>
        </w:rPr>
        <w:tab/>
        <w:t>_________</w:t>
      </w:r>
      <w:r w:rsidR="00741173">
        <w:rPr>
          <w:rFonts w:ascii="Times New Roman" w:eastAsia="Calibri" w:hAnsi="Times New Roman" w:cs="Times New Roman"/>
          <w:sz w:val="24"/>
          <w:szCs w:val="24"/>
        </w:rPr>
        <w:t>Н. Н. Рыков</w:t>
      </w:r>
      <w:r w:rsidRPr="00B451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32870" w:rsidRPr="00B4516C" w:rsidRDefault="00B4516C" w:rsidP="00B4516C">
      <w:pPr>
        <w:tabs>
          <w:tab w:val="left" w:pos="705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4516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2870" w:rsidRPr="00B4516C">
        <w:rPr>
          <w:rFonts w:ascii="Times New Roman" w:eastAsia="Calibri" w:hAnsi="Times New Roman" w:cs="Times New Roman"/>
          <w:sz w:val="24"/>
          <w:szCs w:val="24"/>
        </w:rPr>
        <w:t>«___»_________20__г.</w:t>
      </w:r>
      <w:r w:rsidR="00932870" w:rsidRPr="00B4516C">
        <w:rPr>
          <w:rFonts w:ascii="Times New Roman" w:eastAsia="Calibri" w:hAnsi="Times New Roman" w:cs="Times New Roman"/>
          <w:sz w:val="24"/>
          <w:szCs w:val="24"/>
        </w:rPr>
        <w:tab/>
        <w:t>«___»__________20__г.</w:t>
      </w:r>
    </w:p>
    <w:p w:rsidR="00932870" w:rsidRPr="00B4516C" w:rsidRDefault="00932870" w:rsidP="00B4516C">
      <w:pPr>
        <w:shd w:val="clear" w:color="auto" w:fill="FFFFFF"/>
        <w:spacing w:after="0" w:line="360" w:lineRule="auto"/>
        <w:rPr>
          <w:rFonts w:ascii="Times New Roman" w:hAnsi="Times New Roman" w:cs="Times New Roman"/>
        </w:rPr>
      </w:pPr>
    </w:p>
    <w:p w:rsidR="00B4516C" w:rsidRDefault="00B4516C" w:rsidP="00B4516C">
      <w:pPr>
        <w:shd w:val="clear" w:color="auto" w:fill="FFFFFF"/>
        <w:spacing w:after="0" w:line="360" w:lineRule="auto"/>
      </w:pPr>
    </w:p>
    <w:p w:rsidR="00B4516C" w:rsidRDefault="00B4516C" w:rsidP="00B4516C">
      <w:pPr>
        <w:shd w:val="clear" w:color="auto" w:fill="FFFFFF"/>
        <w:spacing w:after="0" w:line="360" w:lineRule="auto"/>
      </w:pPr>
    </w:p>
    <w:p w:rsidR="00B4516C" w:rsidRDefault="00B4516C" w:rsidP="00B4516C">
      <w:pPr>
        <w:shd w:val="clear" w:color="auto" w:fill="FFFFFF"/>
        <w:spacing w:after="0" w:line="360" w:lineRule="auto"/>
      </w:pPr>
    </w:p>
    <w:p w:rsidR="00B4516C" w:rsidRDefault="00B4516C" w:rsidP="00B4516C">
      <w:pPr>
        <w:shd w:val="clear" w:color="auto" w:fill="FFFFFF"/>
        <w:spacing w:after="0" w:line="360" w:lineRule="auto"/>
        <w:rPr>
          <w:rFonts w:ascii="Calibri" w:eastAsia="Calibri" w:hAnsi="Calibri" w:cs="Times New Roman"/>
        </w:rPr>
      </w:pPr>
    </w:p>
    <w:p w:rsidR="00B4516C" w:rsidRDefault="00B4516C" w:rsidP="00932870">
      <w:pPr>
        <w:shd w:val="clear" w:color="auto" w:fill="FFFFFF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451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ОЛОЖЕНИЕ</w:t>
      </w:r>
    </w:p>
    <w:p w:rsidR="00B4516C" w:rsidRPr="00B4516C" w:rsidRDefault="00B4516C" w:rsidP="00932870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центре</w:t>
      </w:r>
      <w:r w:rsidRPr="00B4516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B4516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</w:t>
      </w:r>
      <w:r w:rsidRPr="00B4516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действия трудоустройству </w:t>
      </w:r>
      <w:r w:rsidRPr="00B4516C">
        <w:rPr>
          <w:rFonts w:ascii="Times New Roman" w:eastAsia="Calibri" w:hAnsi="Times New Roman" w:cs="Times New Roman"/>
          <w:b/>
          <w:sz w:val="32"/>
          <w:szCs w:val="32"/>
        </w:rPr>
        <w:t>выпускников</w:t>
      </w:r>
    </w:p>
    <w:p w:rsidR="00932870" w:rsidRPr="00B4516C" w:rsidRDefault="00B4516C" w:rsidP="00932870">
      <w:pPr>
        <w:shd w:val="clear" w:color="auto" w:fill="FFFFFF"/>
        <w:spacing w:line="36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ОГБ</w:t>
      </w:r>
      <w:r w:rsidR="00741173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ОУ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«Кадомский технологический техникум</w:t>
      </w:r>
      <w:r w:rsidR="00932870" w:rsidRPr="00B4516C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:rsidR="00932870" w:rsidRPr="00F01DB5" w:rsidRDefault="00932870" w:rsidP="00932870">
      <w:pPr>
        <w:shd w:val="clear" w:color="auto" w:fill="FFFFFF"/>
        <w:spacing w:line="360" w:lineRule="auto"/>
        <w:ind w:left="3624" w:firstLine="173"/>
        <w:jc w:val="right"/>
        <w:rPr>
          <w:rFonts w:ascii="Calibri" w:eastAsia="Calibri" w:hAnsi="Calibri" w:cs="Times New Roman"/>
          <w:b/>
          <w:i/>
          <w:sz w:val="32"/>
          <w:szCs w:val="32"/>
        </w:rPr>
      </w:pPr>
    </w:p>
    <w:p w:rsidR="00932870" w:rsidRPr="00F01DB5" w:rsidRDefault="00932870" w:rsidP="00932870">
      <w:pPr>
        <w:shd w:val="clear" w:color="auto" w:fill="FFFFFF"/>
        <w:spacing w:line="360" w:lineRule="auto"/>
        <w:ind w:left="3624" w:firstLine="173"/>
        <w:jc w:val="right"/>
        <w:rPr>
          <w:rFonts w:ascii="Calibri" w:eastAsia="Calibri" w:hAnsi="Calibri" w:cs="Times New Roman"/>
          <w:sz w:val="32"/>
          <w:szCs w:val="32"/>
        </w:rPr>
      </w:pPr>
    </w:p>
    <w:p w:rsidR="00932870" w:rsidRPr="00F01DB5" w:rsidRDefault="00932870" w:rsidP="00932870">
      <w:pPr>
        <w:shd w:val="clear" w:color="auto" w:fill="FFFFFF"/>
        <w:spacing w:line="226" w:lineRule="exact"/>
        <w:ind w:left="3624" w:firstLine="173"/>
        <w:jc w:val="right"/>
        <w:rPr>
          <w:rFonts w:ascii="Calibri" w:eastAsia="Calibri" w:hAnsi="Calibri" w:cs="Times New Roman"/>
          <w:sz w:val="32"/>
          <w:szCs w:val="32"/>
        </w:rPr>
      </w:pPr>
    </w:p>
    <w:p w:rsidR="00932870" w:rsidRPr="00F01DB5" w:rsidRDefault="00932870" w:rsidP="00932870">
      <w:pPr>
        <w:shd w:val="clear" w:color="auto" w:fill="FFFFFF"/>
        <w:spacing w:line="226" w:lineRule="exact"/>
        <w:ind w:left="3624" w:firstLine="173"/>
        <w:jc w:val="right"/>
        <w:rPr>
          <w:rFonts w:ascii="Calibri" w:eastAsia="Calibri" w:hAnsi="Calibri" w:cs="Times New Roman"/>
          <w:sz w:val="32"/>
          <w:szCs w:val="32"/>
        </w:rPr>
      </w:pPr>
    </w:p>
    <w:p w:rsidR="00932870" w:rsidRPr="00F01DB5" w:rsidRDefault="00932870" w:rsidP="00932870">
      <w:pPr>
        <w:shd w:val="clear" w:color="auto" w:fill="FFFFFF"/>
        <w:spacing w:line="226" w:lineRule="exact"/>
        <w:ind w:left="3624" w:firstLine="173"/>
        <w:jc w:val="right"/>
        <w:rPr>
          <w:rFonts w:ascii="Calibri" w:eastAsia="Calibri" w:hAnsi="Calibri" w:cs="Times New Roman"/>
          <w:sz w:val="32"/>
          <w:szCs w:val="32"/>
        </w:rPr>
      </w:pPr>
    </w:p>
    <w:p w:rsidR="00932870" w:rsidRPr="00F01DB5" w:rsidRDefault="00932870" w:rsidP="00932870">
      <w:pPr>
        <w:shd w:val="clear" w:color="auto" w:fill="FFFFFF"/>
        <w:spacing w:line="226" w:lineRule="exact"/>
        <w:ind w:left="3624" w:firstLine="173"/>
        <w:jc w:val="right"/>
        <w:rPr>
          <w:rFonts w:ascii="Calibri" w:eastAsia="Calibri" w:hAnsi="Calibri" w:cs="Times New Roman"/>
          <w:sz w:val="32"/>
          <w:szCs w:val="32"/>
        </w:rPr>
      </w:pPr>
    </w:p>
    <w:p w:rsidR="00932870" w:rsidRDefault="00932870" w:rsidP="00932870">
      <w:pPr>
        <w:shd w:val="clear" w:color="auto" w:fill="FFFFFF"/>
        <w:spacing w:line="226" w:lineRule="exact"/>
        <w:ind w:left="3624" w:firstLine="173"/>
        <w:jc w:val="right"/>
      </w:pPr>
    </w:p>
    <w:p w:rsidR="00784A32" w:rsidRDefault="00784A32" w:rsidP="00932870">
      <w:pPr>
        <w:shd w:val="clear" w:color="auto" w:fill="FFFFFF"/>
        <w:spacing w:line="226" w:lineRule="exact"/>
        <w:ind w:left="3624" w:firstLine="173"/>
        <w:jc w:val="right"/>
      </w:pPr>
    </w:p>
    <w:p w:rsidR="00784A32" w:rsidRDefault="00784A32" w:rsidP="00932870">
      <w:pPr>
        <w:shd w:val="clear" w:color="auto" w:fill="FFFFFF"/>
        <w:spacing w:line="226" w:lineRule="exact"/>
        <w:ind w:left="3624" w:firstLine="173"/>
        <w:jc w:val="right"/>
      </w:pPr>
    </w:p>
    <w:p w:rsidR="00784A32" w:rsidRDefault="00784A32" w:rsidP="00932870">
      <w:pPr>
        <w:shd w:val="clear" w:color="auto" w:fill="FFFFFF"/>
        <w:spacing w:line="226" w:lineRule="exact"/>
        <w:ind w:left="3624" w:firstLine="173"/>
        <w:jc w:val="right"/>
      </w:pPr>
    </w:p>
    <w:p w:rsidR="00784A32" w:rsidRDefault="00784A32" w:rsidP="00932870">
      <w:pPr>
        <w:shd w:val="clear" w:color="auto" w:fill="FFFFFF"/>
        <w:spacing w:line="226" w:lineRule="exact"/>
        <w:ind w:left="3624" w:firstLine="173"/>
        <w:jc w:val="right"/>
        <w:rPr>
          <w:rFonts w:ascii="Calibri" w:eastAsia="Calibri" w:hAnsi="Calibri" w:cs="Times New Roman"/>
        </w:rPr>
      </w:pPr>
    </w:p>
    <w:p w:rsidR="00932870" w:rsidRDefault="00932870" w:rsidP="00932870">
      <w:pPr>
        <w:shd w:val="clear" w:color="auto" w:fill="FFFFFF"/>
        <w:spacing w:line="226" w:lineRule="exact"/>
        <w:ind w:left="3624" w:firstLine="173"/>
        <w:jc w:val="right"/>
        <w:rPr>
          <w:rFonts w:ascii="Calibri" w:eastAsia="Calibri" w:hAnsi="Calibri" w:cs="Times New Roman"/>
        </w:rPr>
      </w:pPr>
    </w:p>
    <w:p w:rsidR="00932870" w:rsidRPr="00784A32" w:rsidRDefault="00932870" w:rsidP="00784A32">
      <w:pPr>
        <w:shd w:val="clear" w:color="auto" w:fill="FFFFFF"/>
        <w:tabs>
          <w:tab w:val="left" w:pos="4395"/>
        </w:tabs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784A32">
        <w:rPr>
          <w:rFonts w:ascii="Times New Roman" w:eastAsia="Calibri" w:hAnsi="Times New Roman" w:cs="Times New Roman"/>
          <w:sz w:val="28"/>
          <w:szCs w:val="28"/>
        </w:rPr>
        <w:t>Кадом</w:t>
      </w:r>
      <w:proofErr w:type="spellEnd"/>
      <w:r w:rsidR="00784A32">
        <w:rPr>
          <w:rFonts w:ascii="Times New Roman" w:hAnsi="Times New Roman" w:cs="Times New Roman"/>
          <w:sz w:val="28"/>
          <w:szCs w:val="28"/>
        </w:rPr>
        <w:t xml:space="preserve">  20</w:t>
      </w:r>
      <w:r w:rsidR="00741173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741173">
        <w:rPr>
          <w:rFonts w:ascii="Times New Roman" w:hAnsi="Times New Roman" w:cs="Times New Roman"/>
          <w:sz w:val="28"/>
          <w:szCs w:val="28"/>
        </w:rPr>
        <w:t xml:space="preserve"> </w:t>
      </w:r>
      <w:r w:rsidRPr="00784A3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E3AC5" w:rsidRPr="00784A32" w:rsidRDefault="004E3AC5" w:rsidP="00784A32">
      <w:pPr>
        <w:shd w:val="clear" w:color="auto" w:fill="FFFFFF"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условия</w:t>
      </w:r>
    </w:p>
    <w:p w:rsidR="004E3AC5" w:rsidRDefault="004E3AC5" w:rsidP="004E3AC5">
      <w:pPr>
        <w:shd w:val="clear" w:color="auto" w:fill="FFFFFF"/>
        <w:suppressAutoHyphens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регламентирует деятельность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 xml:space="preserve"> центра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содействия трудоустройству выпускников </w:t>
      </w:r>
      <w:r w:rsidR="002F16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Областного государственного бюджетного образовательного учреждения среднего профессионального образования «Кадомский технологический техникум»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Центр). 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1.1.Центр является структурным подразделением</w:t>
      </w:r>
      <w:r w:rsidR="0054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ОГБОУ СПО «Кадомский технологический техникум»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 Центр создан по поручению Министерства образования и науки Российской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  </w:t>
      </w:r>
      <w:r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</w:t>
      </w:r>
      <w:r w:rsidR="00870075" w:rsidRP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</w:t>
      </w:r>
      <w:r w:rsidR="00741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 «</w:t>
      </w:r>
      <w:proofErr w:type="spellStart"/>
      <w:r w:rsid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Кадомский</w:t>
      </w:r>
      <w:proofErr w:type="spellEnd"/>
      <w:r w:rsid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технологический техникум» </w:t>
      </w:r>
      <w:r w:rsidR="00870075">
        <w:rPr>
          <w:rFonts w:ascii="Times New Roman" w:hAnsi="Times New Roman" w:cs="Times New Roman"/>
          <w:color w:val="000000"/>
          <w:sz w:val="24"/>
          <w:szCs w:val="24"/>
        </w:rPr>
        <w:t xml:space="preserve"> от 06.04.2015г. № 20-ОД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Официальное наименование Центра: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полное: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Центр содействия трудоустройству выпускников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41A93" w:rsidRPr="00541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Областного государственного бюджетного образовательного учреждения среднего профессионального образования «Кадомский технологический техникум»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05AFE" w:rsidRDefault="004E3AC5" w:rsidP="00B0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05AFE" w:rsidRDefault="00B05AFE" w:rsidP="00B0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Штат Центра</w:t>
      </w:r>
      <w:r w:rsidRPr="00C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 и состоит из сотрудников, постоянно работающих в техникуме.</w:t>
      </w:r>
    </w:p>
    <w:p w:rsidR="00B05AFE" w:rsidRPr="00B05AFE" w:rsidRDefault="00B05AFE" w:rsidP="00B05A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A6D">
        <w:rPr>
          <w:rFonts w:ascii="Times New Roman" w:eastAsia="Times New Roman" w:hAnsi="Times New Roman" w:cs="Times New Roman"/>
          <w:sz w:val="24"/>
          <w:szCs w:val="24"/>
          <w:lang w:eastAsia="ru-RU"/>
        </w:rPr>
        <w:t>1.5 Руковод</w:t>
      </w:r>
      <w:r w:rsidR="007944E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 и другие сотрудники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</w:t>
      </w:r>
      <w:r w:rsidRPr="00CF6A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и освобождаются от работы приказом директора</w:t>
      </w:r>
      <w:r w:rsidR="00794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техникума</w:t>
      </w:r>
      <w:r w:rsidRPr="00CF6A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3AC5" w:rsidRDefault="00B05AFE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54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Фактический адрес Центра: 391670 Рязанская область, Кадомский район, р.п. </w:t>
      </w:r>
      <w:proofErr w:type="spellStart"/>
      <w:r w:rsidR="0054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Кадом</w:t>
      </w:r>
      <w:proofErr w:type="spellEnd"/>
      <w:r w:rsidR="0054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Московская, д.32</w:t>
      </w:r>
    </w:p>
    <w:p w:rsidR="00541A93" w:rsidRDefault="00B05AFE" w:rsidP="0054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54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Почтовый адрес Центра: 391670 Рязанская область, Кадомский район, р.п. </w:t>
      </w:r>
      <w:proofErr w:type="spellStart"/>
      <w:r w:rsidR="0054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Кадом</w:t>
      </w:r>
      <w:proofErr w:type="spellEnd"/>
      <w:r w:rsidR="0054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Московская, д.32</w:t>
      </w:r>
    </w:p>
    <w:p w:rsidR="004E3AC5" w:rsidRPr="00541A93" w:rsidRDefault="00541A93" w:rsidP="00541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B05AFE">
        <w:rPr>
          <w:rFonts w:ascii="Times New Roman" w:hAnsi="Times New Roman" w:cs="Times New Roman"/>
          <w:color w:val="000000"/>
          <w:sz w:val="24"/>
          <w:szCs w:val="24"/>
        </w:rPr>
        <w:t>1.8</w:t>
      </w:r>
      <w:r w:rsidR="004E3AC5">
        <w:rPr>
          <w:rFonts w:ascii="Times New Roman" w:hAnsi="Times New Roman" w:cs="Times New Roman"/>
          <w:color w:val="000000"/>
          <w:sz w:val="24"/>
          <w:szCs w:val="24"/>
        </w:rPr>
        <w:t>. Адрес сайта в сети интернет:</w:t>
      </w:r>
      <w:r w:rsidR="00DB06E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Pr="00541A9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DB06E1">
        <w:rPr>
          <w:rFonts w:ascii="Times New Roman" w:hAnsi="Times New Roman" w:cs="Times New Roman"/>
          <w:color w:val="000000"/>
          <w:sz w:val="24"/>
          <w:szCs w:val="24"/>
          <w:lang w:val="en-US"/>
        </w:rPr>
        <w:t>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adom</w:t>
      </w:r>
      <w:proofErr w:type="spellEnd"/>
      <w:r w:rsidRPr="00541A93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ktt</w:t>
      </w:r>
      <w:proofErr w:type="spellEnd"/>
      <w:r w:rsidRPr="00541A9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2. Задачи и предмет деятельности Центра</w:t>
      </w:r>
    </w:p>
    <w:p w:rsidR="004E3AC5" w:rsidRPr="00541A93" w:rsidRDefault="004E3AC5" w:rsidP="0054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2.1. Главной задачей деятельности Центра является содействие трудоустройству выпускников </w:t>
      </w:r>
      <w:r w:rsidR="0054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СПО «Кадомский технологический техникум»;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 Центр осуществляет следующие основные виды деятельности: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2.2.1.Работа со студентами и выпускниками: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4E3AC5" w:rsidRDefault="004E3AC5" w:rsidP="004E3AC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создание и использование веб-сайта;</w:t>
      </w:r>
    </w:p>
    <w:p w:rsidR="004E3AC5" w:rsidRDefault="004E3AC5" w:rsidP="004E3AC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информирование студентов и выпускников о состоянии и тенденциях рынка труда с целью содействия их трудоустройству;</w:t>
      </w:r>
    </w:p>
    <w:p w:rsidR="004E3AC5" w:rsidRDefault="004E3AC5" w:rsidP="004E3AC5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организация временной занятости студентов.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2.2.2. Сотрудничество с предприятиями и организациями, выступающими в качестве работодателей для студентов и выпускников;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2.2.3. Взаимодействие с: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органами исполнительной власти, в том числе с органами по труду и занятости населения;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объединениями работодателей;</w:t>
      </w:r>
    </w:p>
    <w:p w:rsidR="004E3AC5" w:rsidRDefault="004E3AC5" w:rsidP="004E3AC5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общественными, студенческими и молодежными организациями.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Организация деятельности Центра</w:t>
      </w:r>
    </w:p>
    <w:p w:rsidR="004E3AC5" w:rsidRDefault="004E3AC5" w:rsidP="00541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Центр осуществляет свою деятельность в соответствии с законодательством Российской Федерации, уставом </w:t>
      </w:r>
      <w:r w:rsidR="0054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СПО «Кадомский технологический техникум»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настоящим Положением.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Центр осуществляет следующие виды деятельности в области содействия трудоустройству выпускников: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анализ потребностей региона в специалистах среднего звена, квалифицированных рабочих и служащих;</w:t>
      </w:r>
    </w:p>
    <w:p w:rsidR="004E3AC5" w:rsidRPr="00A7248C" w:rsidRDefault="004E3AC5" w:rsidP="00A72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формирование базы данных вакансий по специальностям и профессиям </w:t>
      </w:r>
      <w:r w:rsidR="00A72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СПО «Кадомский технологический техникум»;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информирование выпускников о вакансиях;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формирование базы данных выпускников;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информирование работодателей о выпускниках;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содействие во временном трудоустройстве;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>- анализ эффективности трудоустройства выпускников;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организация дополнительных учебных курсов для студентов по вопросам трудоустройства и адаптации к рынку труда;</w:t>
      </w:r>
    </w:p>
    <w:p w:rsidR="004E3AC5" w:rsidRDefault="004E3AC5" w:rsidP="004E3A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проведение ярмарок вакансий, специальностей, презентаций специальностей и профессий и т.д.;</w:t>
      </w:r>
    </w:p>
    <w:p w:rsidR="004E3AC5" w:rsidRDefault="004E3AC5" w:rsidP="004E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 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организация услуг по информированию студентов о профориентации с целью обеспечения максимальной возможности их трудоустройства;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анализ международного опыта решения аналогичных вопросов;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автоматизированной информационной системы содействия трудоустройству выпускников;</w:t>
      </w:r>
    </w:p>
    <w:p w:rsidR="004E3AC5" w:rsidRDefault="004E3AC5" w:rsidP="004E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изучение потребности предприятий и организаций в квалифицированных кадрах:</w:t>
      </w:r>
    </w:p>
    <w:p w:rsidR="004E3AC5" w:rsidRDefault="004E3AC5" w:rsidP="004E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договоров о кадровом обеспечении предприятий и организаций;</w:t>
      </w:r>
    </w:p>
    <w:p w:rsidR="004E3AC5" w:rsidRDefault="004E3AC5" w:rsidP="004E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методических пособий по вопросам содействия трудоустройству для студентов, выпускников, работодателей;</w:t>
      </w:r>
    </w:p>
    <w:p w:rsidR="004E3AC5" w:rsidRPr="00A7248C" w:rsidRDefault="004E3AC5" w:rsidP="00A72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ведение страницы Центра на официальном сайте </w:t>
      </w:r>
      <w:r w:rsidR="00A72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СПО «Кадомский технологический техникум»</w:t>
      </w:r>
      <w:r w:rsidR="00A7248C" w:rsidRPr="00A72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сети интернет;</w:t>
      </w:r>
    </w:p>
    <w:p w:rsidR="004E3AC5" w:rsidRDefault="004E3AC5" w:rsidP="004E3A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реализации федеральных и региональных программ содействия занятости и трудоустройству молодежи;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иные виды деятельности, разрешенные действующим законодательством для образовательных организаций.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Имущество и финансы Центра</w:t>
      </w:r>
    </w:p>
    <w:p w:rsidR="004E3AC5" w:rsidRPr="00A7248C" w:rsidRDefault="004E3AC5" w:rsidP="00A72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Имущество Центра учитывается в консолидированном балансе </w:t>
      </w:r>
      <w:r w:rsidR="00A72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СПО «Кадомский технологический техникум»;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Источниками формирования финансовых средств, являются:</w:t>
      </w:r>
    </w:p>
    <w:p w:rsidR="004E3AC5" w:rsidRPr="00A7248C" w:rsidRDefault="004E3AC5" w:rsidP="00A724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финансовые средства</w:t>
      </w:r>
      <w:r w:rsidR="00A7248C" w:rsidRPr="00A72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2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СПО «Кадомский технологический техникум»;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доходы от приносящей доход деятельности;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средства, полученные от научно-исследовательской деятельности;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целевые поступления, безвозмездные или благотворительные взносы, пожертвования организаций, учреждений и граждан.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Управление Центром</w:t>
      </w:r>
    </w:p>
    <w:p w:rsidR="004E3AC5" w:rsidRDefault="00B05AFE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Руководитель </w:t>
      </w:r>
      <w:r w:rsidR="004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оперативное руководство деятельностью Центра.</w:t>
      </w:r>
    </w:p>
    <w:p w:rsidR="004E3AC5" w:rsidRDefault="00B05AFE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4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</w:t>
      </w:r>
      <w:r w:rsidR="004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право:</w:t>
      </w:r>
    </w:p>
    <w:p w:rsidR="004E3AC5" w:rsidRDefault="004E3AC5" w:rsidP="00CC4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действовать по доверенности от имени </w:t>
      </w:r>
      <w:r w:rsidR="00CC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СПО «Кадомский технологический техникум»</w:t>
      </w:r>
      <w:r w:rsidR="00CC4705" w:rsidRPr="00CC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в отношениях с юридическими и физическими лицами, органами государственной власти и местного самоуправления;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пределах, установленных настоящим Положением и Доверенностью, пользоваться имуществом, закрепленным за Центром, заключать сделки, в том числе договоры гражданско-правового характера, принимать обязательства по ним;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пределах своей компетенции издавать распоряжения и давать указания, обязательные для всех работников Центра;</w:t>
      </w:r>
    </w:p>
    <w:p w:rsidR="004E3AC5" w:rsidRDefault="004E3AC5" w:rsidP="00CC4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через кадровые органы</w:t>
      </w:r>
      <w:r w:rsidR="00CC4705" w:rsidRPr="00CC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СПО «Кадомский технологический техникум»</w:t>
      </w:r>
      <w:r w:rsidR="004552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на работу и увольнять работников, а также осуществлять другие функции в отношении работников Центра;</w:t>
      </w:r>
    </w:p>
    <w:p w:rsidR="00CC4705" w:rsidRDefault="004E3AC5" w:rsidP="00CC47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осуществлять иные права, предусмотренные Уставом </w:t>
      </w:r>
      <w:r w:rsidR="00CC47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ОГБОУ СПО «Кадомский технологический техникум»;</w:t>
      </w:r>
    </w:p>
    <w:p w:rsidR="004E3AC5" w:rsidRDefault="00B05AFE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4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4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сохранность, эффективность и целевое использование финансовых средств и имущества Центра;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работу по совершенствованию деятельности Центра;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рациональную расстановку и целесообразное использование кадров;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обеспечивать безопасные и здоровые условия работы сотрудникам Центра;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соблюдение сотрудниками Центра правил и норм охраны труда, техники безопасности и правил внутреннего распорядка;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обеспечивать выполнение в установленные сроки запланированных мероприятий;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правильную эксплуатацию оборудования, закрепленного за Центром;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выполнение комплексных исследований и разработок по научным проблемам Центра;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организовать составление и своевременное предоставление административной, научной и статистической отчетности о деятельности Центра.</w:t>
      </w:r>
    </w:p>
    <w:p w:rsidR="004E3AC5" w:rsidRDefault="00B05AFE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4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C7856" w:rsidRPr="00BC7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  <w:r w:rsidR="004E3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всю полноту ответственности за последствия принимаемых решений;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ответственность в соответствии с законодательством за нарушение договорных и финансовых обязательств, правил хозяйствования;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несёт ответственность за сохранность документов;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сохранность, эффективность и целевое использование финансовых средств и имущества.</w:t>
      </w:r>
    </w:p>
    <w:p w:rsidR="00870075" w:rsidRDefault="0087007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Реорганизация и ликвидация Центра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Реорганизация или ликвидация Центра осуществляется приказом </w:t>
      </w:r>
      <w:r w:rsidR="008700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по ОГБОУ СПО «Кадомский технологический техникум»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3AC5" w:rsidRDefault="0087007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4E3AC5">
        <w:rPr>
          <w:rFonts w:ascii="Times New Roman" w:hAnsi="Times New Roman" w:cs="Times New Roman"/>
          <w:color w:val="000000"/>
          <w:sz w:val="24"/>
          <w:szCs w:val="24"/>
        </w:rPr>
        <w:t xml:space="preserve"> Центра</w:t>
      </w:r>
    </w:p>
    <w:p w:rsidR="004E3AC5" w:rsidRDefault="004E3AC5" w:rsidP="004E3A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содействия трудоустройству выпускников</w:t>
      </w:r>
      <w:r w:rsidR="0087007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 /</w:t>
      </w:r>
      <w:r w:rsidR="00870075" w:rsidRPr="00870075">
        <w:rPr>
          <w:rFonts w:ascii="Times New Roman" w:hAnsi="Times New Roman" w:cs="Times New Roman"/>
          <w:color w:val="000000"/>
          <w:sz w:val="24"/>
          <w:szCs w:val="24"/>
          <w:u w:val="single"/>
        </w:rPr>
        <w:t>А.П. Кочетков</w:t>
      </w:r>
      <w:r w:rsidR="00870075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:rsidR="004E3AC5" w:rsidRDefault="004E3AC5" w:rsidP="004E3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61B" w:rsidRDefault="00D6061B"/>
    <w:sectPr w:rsidR="00D6061B" w:rsidSect="00932870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D2C"/>
    <w:multiLevelType w:val="hybridMultilevel"/>
    <w:tmpl w:val="A46413CA"/>
    <w:lvl w:ilvl="0" w:tplc="41AE03C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54565F1"/>
    <w:multiLevelType w:val="hybridMultilevel"/>
    <w:tmpl w:val="3B86E71E"/>
    <w:lvl w:ilvl="0" w:tplc="41AE03C0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7FE"/>
    <w:rsid w:val="002707FE"/>
    <w:rsid w:val="002F16D6"/>
    <w:rsid w:val="003D7B69"/>
    <w:rsid w:val="0045527F"/>
    <w:rsid w:val="004E3AC5"/>
    <w:rsid w:val="00541A93"/>
    <w:rsid w:val="005B3574"/>
    <w:rsid w:val="00633640"/>
    <w:rsid w:val="0072678E"/>
    <w:rsid w:val="00741173"/>
    <w:rsid w:val="00784A32"/>
    <w:rsid w:val="007944EC"/>
    <w:rsid w:val="00870075"/>
    <w:rsid w:val="008A0626"/>
    <w:rsid w:val="00932870"/>
    <w:rsid w:val="00A7248C"/>
    <w:rsid w:val="00B05AFE"/>
    <w:rsid w:val="00B24F83"/>
    <w:rsid w:val="00B4516C"/>
    <w:rsid w:val="00BC7856"/>
    <w:rsid w:val="00C90ACF"/>
    <w:rsid w:val="00CC4705"/>
    <w:rsid w:val="00D6061B"/>
    <w:rsid w:val="00DB06E1"/>
    <w:rsid w:val="00F4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9A31"/>
  <w15:docId w15:val="{68D6A92B-9D89-4C39-BD50-E93FFBC8C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AC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328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3AC5"/>
    <w:rPr>
      <w:color w:val="0000FF"/>
      <w:u w:val="single"/>
    </w:rPr>
  </w:style>
  <w:style w:type="character" w:customStyle="1" w:styleId="a4">
    <w:name w:val="Абзац списка Знак"/>
    <w:basedOn w:val="a0"/>
    <w:link w:val="a5"/>
    <w:uiPriority w:val="34"/>
    <w:locked/>
    <w:rsid w:val="004E3AC5"/>
  </w:style>
  <w:style w:type="paragraph" w:styleId="a5">
    <w:name w:val="List Paragraph"/>
    <w:basedOn w:val="a"/>
    <w:link w:val="a4"/>
    <w:uiPriority w:val="34"/>
    <w:qFormat/>
    <w:rsid w:val="004E3AC5"/>
    <w:pPr>
      <w:ind w:left="720"/>
      <w:contextualSpacing/>
    </w:pPr>
  </w:style>
  <w:style w:type="character" w:styleId="a6">
    <w:name w:val="Emphasis"/>
    <w:basedOn w:val="a0"/>
    <w:uiPriority w:val="20"/>
    <w:qFormat/>
    <w:rsid w:val="004E3AC5"/>
    <w:rPr>
      <w:i/>
      <w:iCs/>
    </w:rPr>
  </w:style>
  <w:style w:type="character" w:customStyle="1" w:styleId="10">
    <w:name w:val="Заголовок 1 Знак"/>
    <w:basedOn w:val="a0"/>
    <w:link w:val="1"/>
    <w:rsid w:val="00932870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B4516C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C7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cst.bmstu.ru/o-tsentre/polozhenie-o-tsen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</cp:lastModifiedBy>
  <cp:revision>2</cp:revision>
  <cp:lastPrinted>2015-04-10T05:28:00Z</cp:lastPrinted>
  <dcterms:created xsi:type="dcterms:W3CDTF">2021-03-19T08:30:00Z</dcterms:created>
  <dcterms:modified xsi:type="dcterms:W3CDTF">2021-03-19T08:30:00Z</dcterms:modified>
</cp:coreProperties>
</file>