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4465" w14:textId="77777777" w:rsidR="00FF1CD5" w:rsidRDefault="00FF1CD5" w:rsidP="00C46854">
      <w:pPr>
        <w:pStyle w:val="a3"/>
        <w:spacing w:before="0" w:beforeAutospacing="0" w:after="0" w:afterAutospacing="0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 целевом обучении </w:t>
      </w:r>
    </w:p>
    <w:p w14:paraId="566593E8" w14:textId="77777777" w:rsidR="00C46854" w:rsidRPr="00C46854" w:rsidRDefault="00FF1CD5" w:rsidP="00C46854">
      <w:pPr>
        <w:pStyle w:val="a3"/>
        <w:spacing w:before="0" w:beforeAutospacing="0" w:after="0" w:afterAutospacing="0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 программам среднего профессионального образования</w:t>
      </w:r>
    </w:p>
    <w:p w14:paraId="11E8147C" w14:textId="77777777" w:rsidR="00C46854" w:rsidRDefault="00C46854" w:rsidP="00C4685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p w14:paraId="0F668D6D" w14:textId="345D7DD3" w:rsidR="00C46854" w:rsidRPr="00C46854" w:rsidRDefault="00C46854" w:rsidP="00C4685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C46854">
        <w:rPr>
          <w:color w:val="000000"/>
          <w:spacing w:val="3"/>
          <w:sz w:val="28"/>
          <w:szCs w:val="28"/>
        </w:rPr>
        <w:t>С 1 января 20</w:t>
      </w:r>
      <w:r w:rsidR="00025C7F">
        <w:rPr>
          <w:color w:val="000000"/>
          <w:spacing w:val="3"/>
          <w:sz w:val="28"/>
          <w:szCs w:val="28"/>
        </w:rPr>
        <w:t>21</w:t>
      </w:r>
      <w:r w:rsidRPr="00C46854">
        <w:rPr>
          <w:color w:val="000000"/>
          <w:spacing w:val="3"/>
          <w:sz w:val="28"/>
          <w:szCs w:val="28"/>
        </w:rPr>
        <w:t xml:space="preserve"> года вступили в силу изменения в законодательстве об образовании, касающиеся целевого обучения в колледжах. На настоящий момент уже приняты все подзаконные акты, детально раскрывающие механизм целевого обучения в «новом формате».</w:t>
      </w:r>
    </w:p>
    <w:p w14:paraId="6C4C40CC" w14:textId="77777777" w:rsidR="00C46854" w:rsidRPr="00C46854" w:rsidRDefault="00C46854" w:rsidP="00C4685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Т</w:t>
      </w:r>
      <w:r w:rsidRPr="00C46854">
        <w:rPr>
          <w:color w:val="000000"/>
          <w:spacing w:val="3"/>
          <w:sz w:val="28"/>
          <w:szCs w:val="28"/>
        </w:rPr>
        <w:t>еперь наличие договора о целевом обучении дает преимущество поступающему в колледж или техникум при одинаковых средних баллах аттестатов. Ранее ранжирование абитуриентов при зачислении производилось только на основании средних баллов аттестата.</w:t>
      </w:r>
    </w:p>
    <w:p w14:paraId="445EC6C6" w14:textId="77777777" w:rsidR="00C46854" w:rsidRDefault="00C46854" w:rsidP="00C4685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C46854">
        <w:rPr>
          <w:color w:val="000000"/>
          <w:spacing w:val="3"/>
          <w:sz w:val="28"/>
          <w:szCs w:val="28"/>
        </w:rPr>
        <w:t>Утверждена новая форма договора. Абитуриент должен предоставить в приемную комиссию уже заключенный с работодателем договор о целевом обучении.</w:t>
      </w:r>
    </w:p>
    <w:p w14:paraId="02FC6CBB" w14:textId="77777777" w:rsidR="0007241C" w:rsidRDefault="0007241C" w:rsidP="000724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Преимущество при зачислении имеют право абитуриенты, заключившие договор о целевом обучении с:</w:t>
      </w:r>
    </w:p>
    <w:p w14:paraId="28E3EA66" w14:textId="77777777" w:rsidR="0007241C" w:rsidRDefault="0007241C" w:rsidP="000724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федеральными государственными органами, органами государственной власти субъектов Российской Федерации, органами местного самоуправления;</w:t>
      </w:r>
    </w:p>
    <w:p w14:paraId="4AA401D4" w14:textId="77777777" w:rsidR="0007241C" w:rsidRDefault="0007241C" w:rsidP="000724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государственными и муниципальными учреждениями, унитарными предприятиями;</w:t>
      </w:r>
    </w:p>
    <w:p w14:paraId="10E70A65" w14:textId="77777777" w:rsidR="0007241C" w:rsidRDefault="0007241C" w:rsidP="000724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государственными корпорациями;</w:t>
      </w:r>
    </w:p>
    <w:p w14:paraId="0A867925" w14:textId="77777777" w:rsidR="0007241C" w:rsidRDefault="0007241C" w:rsidP="000724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Par4"/>
      <w:bookmarkEnd w:id="0"/>
      <w:r>
        <w:rPr>
          <w:sz w:val="28"/>
          <w:szCs w:val="28"/>
        </w:rPr>
        <w:t>4) государственными компаниями;</w:t>
      </w:r>
    </w:p>
    <w:p w14:paraId="63E2399C" w14:textId="77777777" w:rsidR="0007241C" w:rsidRDefault="0007241C" w:rsidP="000724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организациями, включенными в сводный реестр организаций оборонно-промышленного комплекса;</w:t>
      </w:r>
    </w:p>
    <w:p w14:paraId="78C90636" w14:textId="77777777" w:rsidR="0007241C" w:rsidRDefault="0007241C" w:rsidP="000724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Par6"/>
      <w:bookmarkEnd w:id="1"/>
      <w:r>
        <w:rPr>
          <w:sz w:val="28"/>
          <w:szCs w:val="28"/>
        </w:rPr>
        <w:t>6)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образования;</w:t>
      </w:r>
    </w:p>
    <w:p w14:paraId="53003F13" w14:textId="77777777" w:rsidR="0007241C" w:rsidRDefault="0007241C" w:rsidP="000724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ar7"/>
      <w:bookmarkEnd w:id="2"/>
      <w:r>
        <w:rPr>
          <w:sz w:val="28"/>
          <w:szCs w:val="28"/>
        </w:rPr>
        <w:t>7) акционерными обществами, акции которых находятся в собственности или в доверительном управлении государственной корпорации;</w:t>
      </w:r>
    </w:p>
    <w:p w14:paraId="4B80A6AD" w14:textId="77777777" w:rsidR="0007241C" w:rsidRDefault="0007241C" w:rsidP="000724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дочерними хозяйственными обществами организаций, указанных в </w:t>
      </w:r>
      <w:hyperlink w:anchor="Par4" w:history="1">
        <w:r w:rsidRPr="0007241C">
          <w:rPr>
            <w:sz w:val="28"/>
            <w:szCs w:val="28"/>
          </w:rPr>
          <w:t>пунктах 4</w:t>
        </w:r>
      </w:hyperlink>
      <w:r>
        <w:rPr>
          <w:sz w:val="28"/>
          <w:szCs w:val="28"/>
        </w:rPr>
        <w:t xml:space="preserve">, </w:t>
      </w:r>
      <w:hyperlink w:anchor="Par6" w:history="1">
        <w:r w:rsidRPr="0007241C"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и </w:t>
      </w:r>
      <w:hyperlink w:anchor="Par7" w:history="1">
        <w:r w:rsidRPr="0007241C">
          <w:rPr>
            <w:sz w:val="28"/>
            <w:szCs w:val="28"/>
          </w:rPr>
          <w:t>7</w:t>
        </w:r>
      </w:hyperlink>
      <w:r>
        <w:rPr>
          <w:sz w:val="28"/>
          <w:szCs w:val="28"/>
        </w:rPr>
        <w:t>;</w:t>
      </w:r>
    </w:p>
    <w:p w14:paraId="21870E78" w14:textId="77777777" w:rsidR="0007241C" w:rsidRDefault="0007241C" w:rsidP="000724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организациями,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корпорациях.</w:t>
      </w:r>
    </w:p>
    <w:p w14:paraId="5542E058" w14:textId="77777777" w:rsidR="00C46854" w:rsidRPr="00C46854" w:rsidRDefault="00C46854" w:rsidP="00C4685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C46854">
        <w:rPr>
          <w:color w:val="000000"/>
          <w:spacing w:val="3"/>
          <w:sz w:val="28"/>
          <w:szCs w:val="28"/>
        </w:rPr>
        <w:t>Если выпускник, пройдя обучение по целевому набору, не устраивается на работу, то он сам или компания должны будут компенсировать бюджетные средства, потраченные на образование.</w:t>
      </w:r>
    </w:p>
    <w:p w14:paraId="6CF0D607" w14:textId="77777777" w:rsidR="00025C7F" w:rsidRPr="00C46854" w:rsidRDefault="00025C7F" w:rsidP="00025C7F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pacing w:val="3"/>
        </w:rPr>
      </w:pPr>
      <w:r w:rsidRPr="00C46854">
        <w:rPr>
          <w:i/>
          <w:color w:val="000000"/>
          <w:spacing w:val="3"/>
        </w:rPr>
        <w:t>Постановление Правительства РФ от 1</w:t>
      </w:r>
      <w:r>
        <w:rPr>
          <w:i/>
          <w:color w:val="000000"/>
          <w:spacing w:val="3"/>
        </w:rPr>
        <w:t>3</w:t>
      </w:r>
      <w:r w:rsidRPr="00C46854">
        <w:rPr>
          <w:i/>
          <w:color w:val="000000"/>
          <w:spacing w:val="3"/>
        </w:rPr>
        <w:t>.</w:t>
      </w:r>
      <w:r>
        <w:rPr>
          <w:i/>
          <w:color w:val="000000"/>
          <w:spacing w:val="3"/>
        </w:rPr>
        <w:t>10</w:t>
      </w:r>
      <w:r w:rsidRPr="00C46854">
        <w:rPr>
          <w:i/>
          <w:color w:val="000000"/>
          <w:spacing w:val="3"/>
        </w:rPr>
        <w:t>.20</w:t>
      </w:r>
      <w:r>
        <w:rPr>
          <w:i/>
          <w:color w:val="000000"/>
          <w:spacing w:val="3"/>
        </w:rPr>
        <w:t>20</w:t>
      </w:r>
      <w:r w:rsidRPr="00C46854">
        <w:rPr>
          <w:i/>
          <w:color w:val="000000"/>
          <w:spacing w:val="3"/>
        </w:rPr>
        <w:t xml:space="preserve"> № </w:t>
      </w:r>
      <w:r>
        <w:rPr>
          <w:i/>
          <w:color w:val="000000"/>
          <w:spacing w:val="3"/>
        </w:rPr>
        <w:t>1681</w:t>
      </w:r>
      <w:r w:rsidRPr="00C46854">
        <w:rPr>
          <w:i/>
          <w:color w:val="000000"/>
          <w:spacing w:val="3"/>
        </w:rPr>
        <w:t xml:space="preserve"> «О целевом обучении по образовательным программам среднего профессионального образования и высшего образования»</w:t>
      </w:r>
      <w:r>
        <w:rPr>
          <w:i/>
          <w:color w:val="000000"/>
          <w:spacing w:val="3"/>
        </w:rPr>
        <w:t>.</w:t>
      </w:r>
    </w:p>
    <w:p w14:paraId="414C2235" w14:textId="77777777" w:rsidR="0007241C" w:rsidRPr="0007241C" w:rsidRDefault="0007241C" w:rsidP="0007241C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07241C">
        <w:rPr>
          <w:i/>
        </w:rPr>
        <w:t>Приказ Минобрнауки России от 23.01.2014 № 36 (ред. от 26.11.2018)</w:t>
      </w:r>
      <w:r>
        <w:rPr>
          <w:i/>
        </w:rPr>
        <w:t xml:space="preserve"> </w:t>
      </w:r>
      <w:r w:rsidRPr="0007241C">
        <w:rPr>
          <w:i/>
        </w:rPr>
        <w:t>«Об утверждении Порядка приема на обучение по образовательным программам среднего профессионального образования»</w:t>
      </w:r>
    </w:p>
    <w:p w14:paraId="20C92EC3" w14:textId="13276EF4" w:rsidR="00BC222E" w:rsidRDefault="00BC222E" w:rsidP="00C46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D83F22" w14:textId="77777777" w:rsidR="00025C7F" w:rsidRPr="00C46854" w:rsidRDefault="00025C7F" w:rsidP="00C46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5C7F" w:rsidRPr="00C46854" w:rsidSect="00A52D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54"/>
    <w:rsid w:val="00025C7F"/>
    <w:rsid w:val="0007241C"/>
    <w:rsid w:val="00A52DCA"/>
    <w:rsid w:val="00BC222E"/>
    <w:rsid w:val="00C46854"/>
    <w:rsid w:val="00F33889"/>
    <w:rsid w:val="00FF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8CD3"/>
  <w15:chartTrackingRefBased/>
  <w15:docId w15:val="{3C27983E-941E-40C2-88ED-7500B531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6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Антон Баранов</cp:lastModifiedBy>
  <cp:revision>7</cp:revision>
  <cp:lastPrinted>2019-04-02T14:48:00Z</cp:lastPrinted>
  <dcterms:created xsi:type="dcterms:W3CDTF">2019-04-29T11:56:00Z</dcterms:created>
  <dcterms:modified xsi:type="dcterms:W3CDTF">2023-03-01T08:41:00Z</dcterms:modified>
</cp:coreProperties>
</file>